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6" w:rsidRDefault="004712A6"/>
    <w:p w:rsidR="00F351A4" w:rsidRDefault="00F351A4"/>
    <w:p w:rsidR="00F351A4" w:rsidRDefault="00F351A4" w:rsidP="00F351A4">
      <w:r w:rsidRPr="000F5227">
        <w:rPr>
          <w:b/>
        </w:rPr>
        <w:t xml:space="preserve">Table </w:t>
      </w:r>
      <w:r w:rsidR="007A77FD">
        <w:rPr>
          <w:b/>
        </w:rPr>
        <w:t>II</w:t>
      </w:r>
      <w:r w:rsidRPr="000F5227">
        <w:rPr>
          <w:b/>
        </w:rPr>
        <w:t>.</w:t>
      </w:r>
      <w:r>
        <w:t xml:space="preserve"> Laboratory findings in other forms of SCID and conditions that mimic SCID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160"/>
      </w:tblGrid>
      <w:tr w:rsidR="00F351A4" w:rsidTr="001944D4">
        <w:tc>
          <w:tcPr>
            <w:tcW w:w="2178" w:type="dxa"/>
          </w:tcPr>
          <w:p w:rsidR="00F351A4" w:rsidRPr="006F6D86" w:rsidRDefault="00F351A4" w:rsidP="001944D4">
            <w:pPr>
              <w:rPr>
                <w:b/>
              </w:rPr>
            </w:pPr>
            <w:r>
              <w:rPr>
                <w:b/>
              </w:rPr>
              <w:t>Cond</w:t>
            </w:r>
            <w:r w:rsidR="00944FB7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>tion</w:t>
            </w:r>
          </w:p>
        </w:tc>
        <w:tc>
          <w:tcPr>
            <w:tcW w:w="3240" w:type="dxa"/>
          </w:tcPr>
          <w:p w:rsidR="00F351A4" w:rsidRPr="006F6D86" w:rsidRDefault="00F351A4" w:rsidP="001944D4">
            <w:pPr>
              <w:rPr>
                <w:b/>
              </w:rPr>
            </w:pPr>
            <w:r>
              <w:rPr>
                <w:b/>
              </w:rPr>
              <w:t xml:space="preserve">Laboratory Results </w:t>
            </w:r>
          </w:p>
        </w:tc>
        <w:tc>
          <w:tcPr>
            <w:tcW w:w="2160" w:type="dxa"/>
          </w:tcPr>
          <w:p w:rsidR="00F351A4" w:rsidRPr="006F6D86" w:rsidRDefault="00F351A4" w:rsidP="001944D4">
            <w:pPr>
              <w:rPr>
                <w:b/>
              </w:rPr>
            </w:pPr>
            <w:r>
              <w:rPr>
                <w:b/>
              </w:rPr>
              <w:t>Confirmation testing</w:t>
            </w:r>
          </w:p>
        </w:tc>
      </w:tr>
      <w:tr w:rsidR="00F351A4" w:rsidTr="001944D4">
        <w:tc>
          <w:tcPr>
            <w:tcW w:w="2178" w:type="dxa"/>
          </w:tcPr>
          <w:p w:rsidR="00F351A4" w:rsidRPr="006F6D86" w:rsidRDefault="00F351A4" w:rsidP="001944D4">
            <w:r>
              <w:rPr>
                <w:bCs/>
              </w:rPr>
              <w:t>ZAP 70 SCID</w:t>
            </w:r>
          </w:p>
        </w:tc>
        <w:tc>
          <w:tcPr>
            <w:tcW w:w="3240" w:type="dxa"/>
          </w:tcPr>
          <w:p w:rsidR="00F351A4" w:rsidRPr="006F6D86" w:rsidRDefault="00F351A4" w:rsidP="00944FB7">
            <w:r>
              <w:t xml:space="preserve">Low T </w:t>
            </w:r>
            <w:r w:rsidR="00944FB7">
              <w:t>c</w:t>
            </w:r>
            <w:r>
              <w:t>ell number with elevated CD4/CD8 T cell ratio</w:t>
            </w:r>
          </w:p>
        </w:tc>
        <w:tc>
          <w:tcPr>
            <w:tcW w:w="2160" w:type="dxa"/>
          </w:tcPr>
          <w:p w:rsidR="00F351A4" w:rsidRPr="006F6D86" w:rsidRDefault="00F351A4" w:rsidP="001944D4">
            <w:r>
              <w:t xml:space="preserve">Absent mitogen response that is corrected ex vivo by </w:t>
            </w:r>
            <w:proofErr w:type="spellStart"/>
            <w:r>
              <w:t>phorbol</w:t>
            </w:r>
            <w:proofErr w:type="spellEnd"/>
            <w:r>
              <w:t xml:space="preserve"> ester.</w:t>
            </w:r>
          </w:p>
        </w:tc>
      </w:tr>
      <w:tr w:rsidR="00F351A4" w:rsidTr="001944D4">
        <w:tc>
          <w:tcPr>
            <w:tcW w:w="2178" w:type="dxa"/>
          </w:tcPr>
          <w:p w:rsidR="00F351A4" w:rsidRPr="006F6D86" w:rsidRDefault="00F351A4" w:rsidP="00944FB7">
            <w:proofErr w:type="spellStart"/>
            <w:r>
              <w:rPr>
                <w:bCs/>
              </w:rPr>
              <w:t>Wiscott</w:t>
            </w:r>
            <w:proofErr w:type="spellEnd"/>
            <w:r w:rsidR="00944FB7">
              <w:rPr>
                <w:bCs/>
              </w:rPr>
              <w:t>-</w:t>
            </w:r>
            <w:r>
              <w:rPr>
                <w:bCs/>
              </w:rPr>
              <w:t>Aldrich syndrome</w:t>
            </w:r>
          </w:p>
        </w:tc>
        <w:tc>
          <w:tcPr>
            <w:tcW w:w="3240" w:type="dxa"/>
          </w:tcPr>
          <w:p w:rsidR="00F351A4" w:rsidRPr="006F6D86" w:rsidRDefault="00F351A4" w:rsidP="001944D4">
            <w:r>
              <w:t xml:space="preserve">Eczema, thrombocytopenia, recurrent bacterial infections with low </w:t>
            </w:r>
            <w:proofErr w:type="spellStart"/>
            <w:r>
              <w:t>IgM</w:t>
            </w:r>
            <w:proofErr w:type="spellEnd"/>
            <w:r>
              <w:t xml:space="preserve">, elevated IgA, normal </w:t>
            </w:r>
            <w:proofErr w:type="spellStart"/>
            <w:r>
              <w:t>IgG</w:t>
            </w:r>
            <w:proofErr w:type="spellEnd"/>
          </w:p>
        </w:tc>
        <w:tc>
          <w:tcPr>
            <w:tcW w:w="2160" w:type="dxa"/>
          </w:tcPr>
          <w:p w:rsidR="00F351A4" w:rsidRPr="006F6D86" w:rsidRDefault="00F351A4" w:rsidP="00944FB7">
            <w:r>
              <w:t>Abnor</w:t>
            </w:r>
            <w:r w:rsidR="00944FB7">
              <w:t>m</w:t>
            </w:r>
            <w:r>
              <w:t xml:space="preserve">al WASP protein by genetic analysis. </w:t>
            </w:r>
          </w:p>
        </w:tc>
      </w:tr>
      <w:tr w:rsidR="00F351A4" w:rsidTr="001944D4">
        <w:tc>
          <w:tcPr>
            <w:tcW w:w="2178" w:type="dxa"/>
          </w:tcPr>
          <w:p w:rsidR="00F351A4" w:rsidRPr="006F6D86" w:rsidRDefault="00F351A4" w:rsidP="001944D4">
            <w:r>
              <w:t>IPEX</w:t>
            </w:r>
          </w:p>
        </w:tc>
        <w:tc>
          <w:tcPr>
            <w:tcW w:w="3240" w:type="dxa"/>
          </w:tcPr>
          <w:p w:rsidR="00F351A4" w:rsidRPr="006F6D86" w:rsidRDefault="00F351A4" w:rsidP="00944FB7">
            <w:r>
              <w:t xml:space="preserve">Type I </w:t>
            </w:r>
            <w:r w:rsidR="00944FB7">
              <w:t>d</w:t>
            </w:r>
            <w:r>
              <w:t xml:space="preserve">iabetes in infancy, chronic </w:t>
            </w:r>
            <w:proofErr w:type="spellStart"/>
            <w:r>
              <w:t>enteropathy</w:t>
            </w:r>
            <w:proofErr w:type="spellEnd"/>
            <w:r>
              <w:t xml:space="preserve">, failure to thrive, elevated IgA and </w:t>
            </w:r>
            <w:proofErr w:type="spellStart"/>
            <w:r>
              <w:t>IgE</w:t>
            </w:r>
            <w:proofErr w:type="spellEnd"/>
          </w:p>
        </w:tc>
        <w:tc>
          <w:tcPr>
            <w:tcW w:w="2160" w:type="dxa"/>
          </w:tcPr>
          <w:p w:rsidR="00F351A4" w:rsidRPr="006F6D86" w:rsidRDefault="00F351A4" w:rsidP="001944D4">
            <w:r>
              <w:t>Absent T regulatory cells by Fox3p staining</w:t>
            </w:r>
          </w:p>
        </w:tc>
      </w:tr>
      <w:tr w:rsidR="00F351A4" w:rsidTr="001944D4">
        <w:tc>
          <w:tcPr>
            <w:tcW w:w="2178" w:type="dxa"/>
          </w:tcPr>
          <w:p w:rsidR="00F351A4" w:rsidRPr="006F6D86" w:rsidRDefault="00F351A4" w:rsidP="001944D4">
            <w:r>
              <w:rPr>
                <w:bCs/>
              </w:rPr>
              <w:t>Pediatric AIDS</w:t>
            </w:r>
          </w:p>
        </w:tc>
        <w:tc>
          <w:tcPr>
            <w:tcW w:w="3240" w:type="dxa"/>
          </w:tcPr>
          <w:p w:rsidR="00F351A4" w:rsidRPr="000F5227" w:rsidRDefault="00F351A4" w:rsidP="001944D4">
            <w:r>
              <w:rPr>
                <w:bCs/>
              </w:rPr>
              <w:t xml:space="preserve">Opportunistic infections, inverted CD4/CD8 ratio, elevated </w:t>
            </w:r>
            <w:proofErr w:type="spellStart"/>
            <w:r>
              <w:rPr>
                <w:bCs/>
              </w:rPr>
              <w:t>IgG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IgM</w:t>
            </w:r>
            <w:proofErr w:type="spellEnd"/>
          </w:p>
        </w:tc>
        <w:tc>
          <w:tcPr>
            <w:tcW w:w="2160" w:type="dxa"/>
          </w:tcPr>
          <w:p w:rsidR="00F351A4" w:rsidRPr="006F6D86" w:rsidRDefault="00F351A4" w:rsidP="001944D4">
            <w:r>
              <w:t>Detection of HIV RNA in plasma</w:t>
            </w:r>
          </w:p>
        </w:tc>
      </w:tr>
    </w:tbl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 w:rsidP="00F351A4"/>
    <w:p w:rsidR="00F351A4" w:rsidRDefault="00F351A4"/>
    <w:sectPr w:rsidR="00F35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4"/>
    <w:rsid w:val="00114605"/>
    <w:rsid w:val="004712A6"/>
    <w:rsid w:val="00676130"/>
    <w:rsid w:val="007A77FD"/>
    <w:rsid w:val="00944FB7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A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2012-06-01T00:25:00Z</dcterms:created>
  <dcterms:modified xsi:type="dcterms:W3CDTF">2012-06-12T00:43:00Z</dcterms:modified>
</cp:coreProperties>
</file>